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E977C" w14:textId="6FF52E70" w:rsidR="00B71D83" w:rsidRPr="00A87186" w:rsidRDefault="00B1541C" w:rsidP="00B1541C">
      <w:pPr>
        <w:rPr>
          <w:rFonts w:asciiTheme="minorHAnsi" w:hAnsiTheme="minorHAnsi"/>
          <w:sz w:val="22"/>
          <w:szCs w:val="22"/>
        </w:rPr>
      </w:pPr>
      <w:r>
        <w:rPr>
          <w:noProof/>
        </w:rPr>
        <w:pict w14:anchorId="64C837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margin-left:223.8pt;margin-top:-7.5pt;width:224.25pt;height:49.5pt;z-index:251659264;visibility:visible;mso-wrap-style:square;mso-position-horizontal-relative:text;mso-position-vertical-relative:text">
            <v:imagedata r:id="rId6" o:title=""/>
          </v:shape>
        </w:pict>
      </w:r>
      <w:r w:rsidR="00B71D83" w:rsidRPr="00A87186">
        <w:rPr>
          <w:rFonts w:asciiTheme="minorHAnsi" w:hAnsiTheme="minorHAnsi"/>
          <w:b/>
          <w:sz w:val="22"/>
          <w:szCs w:val="22"/>
        </w:rPr>
        <w:t>Bruce Johnstone</w:t>
      </w:r>
      <w:r w:rsidR="00B84B22" w:rsidRPr="00A87186">
        <w:rPr>
          <w:rFonts w:asciiTheme="minorHAnsi" w:hAnsiTheme="minorHAnsi"/>
          <w:b/>
          <w:sz w:val="22"/>
          <w:szCs w:val="22"/>
        </w:rPr>
        <w:t>, CFA</w:t>
      </w:r>
      <w:r>
        <w:rPr>
          <w:rFonts w:asciiTheme="minorHAnsi" w:hAnsiTheme="minorHAnsi"/>
          <w:b/>
          <w:sz w:val="22"/>
          <w:szCs w:val="22"/>
        </w:rPr>
        <w:t xml:space="preserve"> </w:t>
      </w:r>
    </w:p>
    <w:p w14:paraId="0216350F" w14:textId="3A541E69" w:rsidR="008208F1" w:rsidRPr="00A87186" w:rsidRDefault="008208F1" w:rsidP="00A87186">
      <w:pPr>
        <w:rPr>
          <w:rFonts w:asciiTheme="minorHAnsi" w:hAnsiTheme="minorHAnsi"/>
          <w:sz w:val="22"/>
          <w:szCs w:val="22"/>
        </w:rPr>
      </w:pPr>
      <w:r w:rsidRPr="00A87186">
        <w:rPr>
          <w:rFonts w:asciiTheme="minorHAnsi" w:hAnsiTheme="minorHAnsi"/>
          <w:sz w:val="22"/>
          <w:szCs w:val="22"/>
        </w:rPr>
        <w:t xml:space="preserve">Managing Director &amp; </w:t>
      </w:r>
    </w:p>
    <w:p w14:paraId="28FE3F17" w14:textId="77777777" w:rsidR="00B71D83" w:rsidRPr="00A87186" w:rsidRDefault="00B71D83" w:rsidP="00A87186">
      <w:pPr>
        <w:rPr>
          <w:rFonts w:asciiTheme="minorHAnsi" w:hAnsiTheme="minorHAnsi"/>
          <w:sz w:val="22"/>
          <w:szCs w:val="22"/>
        </w:rPr>
      </w:pPr>
      <w:r w:rsidRPr="00A87186">
        <w:rPr>
          <w:rFonts w:asciiTheme="minorHAnsi" w:hAnsiTheme="minorHAnsi"/>
          <w:sz w:val="22"/>
          <w:szCs w:val="22"/>
        </w:rPr>
        <w:t xml:space="preserve">Senior Marketing Investment Strategist </w:t>
      </w:r>
    </w:p>
    <w:p w14:paraId="3CC72981" w14:textId="77777777" w:rsidR="00B84085" w:rsidRPr="00A87186" w:rsidRDefault="00B71D83" w:rsidP="00A87186">
      <w:pPr>
        <w:rPr>
          <w:rFonts w:asciiTheme="minorHAnsi" w:hAnsiTheme="minorHAnsi"/>
          <w:b/>
          <w:sz w:val="22"/>
          <w:szCs w:val="22"/>
        </w:rPr>
      </w:pPr>
      <w:r w:rsidRPr="00A87186">
        <w:rPr>
          <w:rFonts w:asciiTheme="minorHAnsi" w:hAnsiTheme="minorHAnsi"/>
          <w:sz w:val="22"/>
          <w:szCs w:val="22"/>
        </w:rPr>
        <w:t>Fidelity Investments</w:t>
      </w:r>
      <w:r w:rsidRPr="00A87186">
        <w:rPr>
          <w:rFonts w:asciiTheme="minorHAnsi" w:hAnsiTheme="minorHAnsi"/>
          <w:b/>
          <w:sz w:val="22"/>
          <w:szCs w:val="22"/>
        </w:rPr>
        <w:t xml:space="preserve"> </w:t>
      </w:r>
    </w:p>
    <w:p w14:paraId="3F9003AB" w14:textId="77777777" w:rsidR="00B84085" w:rsidRPr="00A87186" w:rsidRDefault="00B84085">
      <w:pPr>
        <w:spacing w:line="360" w:lineRule="auto"/>
        <w:jc w:val="both"/>
        <w:rPr>
          <w:rFonts w:asciiTheme="minorHAnsi" w:hAnsiTheme="minorHAnsi"/>
          <w:sz w:val="22"/>
          <w:szCs w:val="22"/>
        </w:rPr>
      </w:pPr>
    </w:p>
    <w:p w14:paraId="203A54BB" w14:textId="2DDAA7AF" w:rsidR="0021491C" w:rsidRDefault="0021491C">
      <w:pPr>
        <w:spacing w:line="360" w:lineRule="auto"/>
        <w:jc w:val="both"/>
        <w:rPr>
          <w:rFonts w:asciiTheme="minorHAnsi" w:hAnsiTheme="minorHAnsi"/>
          <w:sz w:val="22"/>
          <w:szCs w:val="22"/>
        </w:rPr>
      </w:pPr>
      <w:r w:rsidRPr="0021491C">
        <w:rPr>
          <w:rFonts w:ascii="Calibri" w:hAnsi="Calibri"/>
          <w:sz w:val="22"/>
          <w:szCs w:val="22"/>
        </w:rPr>
        <w:t>Between degrees from Harvard College and Harvard Business School, Bruce served two years in the U.S. Navy as an officer on a Destroyer.  He joined Fidelity Investments in 1966.  From 1972-1990, he managed the Fidelity Equity-Income Fund.  During that period, the fund achieved a return of over 1100%, nearly twice that of the S&amp;P 500.  This return ranked Bruce as the #1 equity-income fund manager in the nation for the 19</w:t>
      </w:r>
      <w:r>
        <w:rPr>
          <w:rFonts w:ascii="Calibri" w:hAnsi="Calibri"/>
          <w:sz w:val="22"/>
          <w:szCs w:val="22"/>
        </w:rPr>
        <w:t>-</w:t>
      </w:r>
      <w:r w:rsidRPr="0021491C">
        <w:rPr>
          <w:rFonts w:ascii="Calibri" w:hAnsi="Calibri"/>
          <w:sz w:val="22"/>
          <w:szCs w:val="22"/>
        </w:rPr>
        <w:t>year period.  In 1987, he was named America’s Best Income Investor by Money Magazine.  During his tenure on the fund, he oversaw all of Fidelity’s Growth and Income funds and chaired Fidelity’s Investment Committee.  A Chartered Financial Analyst and Managing Director of Fidelity Investments,</w:t>
      </w:r>
      <w:r w:rsidR="00B1541C">
        <w:rPr>
          <w:rFonts w:ascii="Calibri" w:hAnsi="Calibri"/>
          <w:sz w:val="22"/>
          <w:szCs w:val="22"/>
        </w:rPr>
        <w:t xml:space="preserve"> </w:t>
      </w:r>
      <w:r w:rsidRPr="0021491C">
        <w:rPr>
          <w:rFonts w:ascii="Calibri" w:hAnsi="Calibri"/>
          <w:sz w:val="22"/>
          <w:szCs w:val="22"/>
        </w:rPr>
        <w:t>Bruce is currently serving as Senior Marketing Investment Strategist for Fidelity’s Retail and Institutional Companies.</w:t>
      </w:r>
    </w:p>
    <w:p w14:paraId="4A51F8A8" w14:textId="77777777" w:rsidR="0021491C" w:rsidRDefault="0021491C">
      <w:pPr>
        <w:spacing w:line="360" w:lineRule="auto"/>
        <w:jc w:val="both"/>
        <w:rPr>
          <w:rFonts w:ascii="Calibri" w:hAnsi="Calibri"/>
          <w:sz w:val="22"/>
          <w:szCs w:val="22"/>
        </w:rPr>
      </w:pPr>
    </w:p>
    <w:p w14:paraId="2C93BE2F" w14:textId="45BD1CC6" w:rsidR="0021491C" w:rsidRDefault="0021491C">
      <w:pPr>
        <w:spacing w:line="360" w:lineRule="auto"/>
        <w:jc w:val="both"/>
        <w:rPr>
          <w:rFonts w:asciiTheme="minorHAnsi" w:hAnsiTheme="minorHAnsi"/>
          <w:sz w:val="22"/>
          <w:szCs w:val="22"/>
        </w:rPr>
      </w:pPr>
      <w:r w:rsidRPr="0021491C">
        <w:rPr>
          <w:rFonts w:ascii="Calibri" w:hAnsi="Calibri"/>
          <w:sz w:val="22"/>
          <w:szCs w:val="22"/>
        </w:rPr>
        <w:t xml:space="preserve">Eric </w:t>
      </w:r>
      <w:proofErr w:type="spellStart"/>
      <w:r w:rsidRPr="0021491C">
        <w:rPr>
          <w:rFonts w:ascii="Calibri" w:hAnsi="Calibri"/>
          <w:sz w:val="22"/>
          <w:szCs w:val="22"/>
        </w:rPr>
        <w:t>Kobren</w:t>
      </w:r>
      <w:proofErr w:type="spellEnd"/>
      <w:r w:rsidRPr="0021491C">
        <w:rPr>
          <w:rFonts w:ascii="Calibri" w:hAnsi="Calibri"/>
          <w:sz w:val="22"/>
          <w:szCs w:val="22"/>
        </w:rPr>
        <w:t>, former publisher of Fidelity Insight, one of the leading newsletters researching Fidelity’s funds in the U.S., has said Bruce ranks “a close second” to Peter Lynch as Fidelity’s best all-time fund manager.</w:t>
      </w:r>
    </w:p>
    <w:p w14:paraId="38BBF95F" w14:textId="28DCFFB6" w:rsidR="0021491C" w:rsidRDefault="0021491C">
      <w:pPr>
        <w:spacing w:line="360" w:lineRule="auto"/>
        <w:jc w:val="both"/>
        <w:rPr>
          <w:rFonts w:asciiTheme="minorHAnsi" w:hAnsiTheme="minorHAnsi"/>
          <w:sz w:val="22"/>
          <w:szCs w:val="22"/>
        </w:rPr>
      </w:pPr>
    </w:p>
    <w:p w14:paraId="3A1293C5" w14:textId="0C5110D8" w:rsidR="00F845C6" w:rsidRDefault="00F845C6">
      <w:pPr>
        <w:jc w:val="both"/>
        <w:rPr>
          <w:sz w:val="24"/>
          <w:szCs w:val="24"/>
        </w:rPr>
      </w:pPr>
    </w:p>
    <w:p w14:paraId="75BBC9A0" w14:textId="77777777" w:rsidR="00F845C6" w:rsidRDefault="00F845C6">
      <w:pPr>
        <w:jc w:val="both"/>
        <w:rPr>
          <w:sz w:val="24"/>
          <w:szCs w:val="24"/>
        </w:rPr>
      </w:pPr>
    </w:p>
    <w:p w14:paraId="4032EFE4" w14:textId="6ED90970" w:rsidR="00F845C6" w:rsidRDefault="00F845C6">
      <w:pPr>
        <w:jc w:val="both"/>
        <w:rPr>
          <w:sz w:val="24"/>
          <w:szCs w:val="24"/>
        </w:rPr>
      </w:pPr>
    </w:p>
    <w:sectPr w:rsidR="00F845C6">
      <w:pgSz w:w="12240" w:h="15840"/>
      <w:pgMar w:top="990" w:right="1890" w:bottom="171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0669" w14:textId="77777777" w:rsidR="00112D19" w:rsidRDefault="00112D19">
      <w:r>
        <w:separator/>
      </w:r>
    </w:p>
  </w:endnote>
  <w:endnote w:type="continuationSeparator" w:id="0">
    <w:p w14:paraId="0D61A54C" w14:textId="77777777" w:rsidR="00112D19" w:rsidRDefault="0011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9E5E6" w14:textId="77777777" w:rsidR="00112D19" w:rsidRDefault="00112D19">
      <w:r>
        <w:separator/>
      </w:r>
    </w:p>
  </w:footnote>
  <w:footnote w:type="continuationSeparator" w:id="0">
    <w:p w14:paraId="17BFB85D" w14:textId="77777777" w:rsidR="00112D19" w:rsidRDefault="00112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8421A"/>
    <w:rsid w:val="000640DC"/>
    <w:rsid w:val="0008417D"/>
    <w:rsid w:val="000D451B"/>
    <w:rsid w:val="000E3E76"/>
    <w:rsid w:val="00112D19"/>
    <w:rsid w:val="001D11D2"/>
    <w:rsid w:val="0021491C"/>
    <w:rsid w:val="00216B6C"/>
    <w:rsid w:val="002277B0"/>
    <w:rsid w:val="00264421"/>
    <w:rsid w:val="003368B9"/>
    <w:rsid w:val="003E62E3"/>
    <w:rsid w:val="004073F5"/>
    <w:rsid w:val="004277A1"/>
    <w:rsid w:val="0048421A"/>
    <w:rsid w:val="00514D73"/>
    <w:rsid w:val="00591825"/>
    <w:rsid w:val="00617DE7"/>
    <w:rsid w:val="00680FF2"/>
    <w:rsid w:val="00711314"/>
    <w:rsid w:val="007C6250"/>
    <w:rsid w:val="008208F1"/>
    <w:rsid w:val="00904859"/>
    <w:rsid w:val="00987CD5"/>
    <w:rsid w:val="00A87186"/>
    <w:rsid w:val="00B1541C"/>
    <w:rsid w:val="00B71D83"/>
    <w:rsid w:val="00B84085"/>
    <w:rsid w:val="00B84B22"/>
    <w:rsid w:val="00C77B95"/>
    <w:rsid w:val="00CA1333"/>
    <w:rsid w:val="00D14797"/>
    <w:rsid w:val="00D60FBF"/>
    <w:rsid w:val="00DE1B4A"/>
    <w:rsid w:val="00E0603B"/>
    <w:rsid w:val="00F845C6"/>
    <w:rsid w:val="00FA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D2B0003"/>
  <w15:chartTrackingRefBased/>
  <w15:docId w15:val="{31C657C7-3206-4380-9D65-AF1B0287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w:hAnsi="Times"/>
      <w:sz w:val="24"/>
    </w:rPr>
  </w:style>
  <w:style w:type="paragraph" w:styleId="Header">
    <w:name w:val="header"/>
    <w:basedOn w:val="Normal"/>
    <w:pPr>
      <w:tabs>
        <w:tab w:val="center" w:pos="4320"/>
        <w:tab w:val="right" w:pos="8640"/>
      </w:tabs>
    </w:pPr>
  </w:style>
  <w:style w:type="paragraph" w:styleId="BodyText">
    <w:name w:val="Body Text"/>
    <w:basedOn w:val="Normal"/>
    <w:pPr>
      <w:spacing w:line="360" w:lineRule="auto"/>
    </w:pPr>
    <w:rPr>
      <w:sz w:val="24"/>
    </w:rPr>
  </w:style>
  <w:style w:type="paragraph" w:styleId="BodyText2">
    <w:name w:val="Body Text 2"/>
    <w:basedOn w:val="Normal"/>
    <w:pPr>
      <w:spacing w:line="360" w:lineRule="auto"/>
    </w:pPr>
    <w:rPr>
      <w:rFonts w:ascii="Palatino" w:hAnsi="Palatino"/>
      <w:sz w:val="22"/>
    </w:rPr>
  </w:style>
  <w:style w:type="paragraph" w:styleId="BalloonText">
    <w:name w:val="Balloon Text"/>
    <w:basedOn w:val="Normal"/>
    <w:semiHidden/>
    <w:rsid w:val="00484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Corporate Biography</vt:lpstr>
    </vt:vector>
  </TitlesOfParts>
  <Company>Fidelity Investments</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Biography</dc:title>
  <dc:subject/>
  <dc:creator>Fidelity Investments</dc:creator>
  <cp:keywords/>
  <cp:lastModifiedBy>Franzone, Angela</cp:lastModifiedBy>
  <cp:revision>5</cp:revision>
  <cp:lastPrinted>2014-06-03T18:41:00Z</cp:lastPrinted>
  <dcterms:created xsi:type="dcterms:W3CDTF">2016-02-24T17:36:00Z</dcterms:created>
  <dcterms:modified xsi:type="dcterms:W3CDTF">2021-09-28T15:06:00Z</dcterms:modified>
</cp:coreProperties>
</file>